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85" w:rsidRDefault="00501785" w:rsidP="0050178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501785" w:rsidRDefault="00501785" w:rsidP="0050178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поселка Хомутовка</w:t>
      </w:r>
    </w:p>
    <w:p w:rsidR="00501785" w:rsidRDefault="00501785" w:rsidP="0050178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  района  Курской  области</w:t>
      </w:r>
    </w:p>
    <w:p w:rsidR="00501785" w:rsidRDefault="00501785" w:rsidP="0050178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307540, Курская обл., рп. Хомутовка, ул. Память Ильича, 176, тел. 2-12-43</w:t>
      </w:r>
    </w:p>
    <w:p w:rsidR="00501785" w:rsidRDefault="00501785" w:rsidP="0050178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01785" w:rsidRDefault="00501785" w:rsidP="0050178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01785" w:rsidRDefault="00501785" w:rsidP="0050178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Справочно-аналитическая информация о реализации программных мероприятий Плана  противодействия коррупции в Курской области на 2021-2024 годы по Администрации  поселка Хомутовка и подведомственному муниципальному учреждению за 2022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1"/>
        <w:gridCol w:w="212"/>
        <w:gridCol w:w="80"/>
        <w:gridCol w:w="3872"/>
        <w:gridCol w:w="80"/>
        <w:gridCol w:w="80"/>
        <w:gridCol w:w="4240"/>
      </w:tblGrid>
      <w:tr w:rsidR="00501785" w:rsidTr="00501785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№</w:t>
            </w:r>
          </w:p>
          <w:p w:rsidR="00501785" w:rsidRDefault="00501785">
            <w:pPr>
              <w:pStyle w:val="a3"/>
              <w:spacing w:before="0" w:beforeAutospacing="0"/>
            </w:pPr>
            <w:r>
              <w:t>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Наименование мероприятия</w:t>
            </w:r>
          </w:p>
        </w:tc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Информация о выполнении мероприятия</w:t>
            </w:r>
          </w:p>
        </w:tc>
      </w:tr>
      <w:tr w:rsidR="00501785" w:rsidTr="00501785">
        <w:tc>
          <w:tcPr>
            <w:tcW w:w="94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rPr>
                <w:rStyle w:val="a4"/>
              </w:rPr>
              <w:t>1. Координационные мероприятия механизмов противодействия коррупции</w:t>
            </w:r>
          </w:p>
        </w:tc>
      </w:tr>
      <w:tr w:rsidR="00501785" w:rsidTr="00501785">
        <w:tc>
          <w:tcPr>
            <w:tcW w:w="94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rPr>
                <w:rStyle w:val="a4"/>
              </w:rPr>
              <w:t>1.1. Правовое обеспечение в сфере противодействия коррупции</w:t>
            </w:r>
          </w:p>
        </w:tc>
      </w:tr>
      <w:tr w:rsidR="00501785" w:rsidTr="00501785"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1.1.1.</w:t>
            </w:r>
          </w:p>
        </w:tc>
        <w:tc>
          <w:tcPr>
            <w:tcW w:w="3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Разработка и утверждение планов мероприятий по противодействию коррупции на 2021 - 2024 годы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1. Постановление от 21.11.2022г. №138-па «О внесении изменений в постановление Администрации поселка Хомутовка от 14.01.2021г. № 6-па «Об утверждении Плана мероприятий по противодействию коррупции в муниципальном  образовании «поселок Хомутовка» Хомутовского района на 2021-2024 годы»</w:t>
            </w:r>
          </w:p>
          <w:p w:rsidR="00501785" w:rsidRDefault="00501785">
            <w:pPr>
              <w:pStyle w:val="a3"/>
              <w:spacing w:before="0" w:beforeAutospacing="0"/>
            </w:pPr>
            <w:r>
              <w:t>2. Постановление от 08.12.2022г. №155-па «О внесении изменений в постановление Администрации поселка Хомутовка от 14.01.2021г. № 6-па «Об утверждении Плана мероприятий по противодействию коррупции в муниципальном  образовании «поселок Хомутовка» Хомутовского района на 2021-2024 годы»</w:t>
            </w:r>
          </w:p>
        </w:tc>
      </w:tr>
      <w:tr w:rsidR="00501785" w:rsidTr="00501785"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1.1.2.</w:t>
            </w:r>
          </w:p>
        </w:tc>
        <w:tc>
          <w:tcPr>
            <w:tcW w:w="3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Проведение антикоррупционной экспертизы разрабатываемых   проектов нормативных правовых актов и принятых нормативных правовых актов (в соответствующей сфере деятельности)</w:t>
            </w:r>
            <w:r>
              <w:rPr>
                <w:rStyle w:val="a4"/>
              </w:rPr>
              <w:t>  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В 2022  году было направлено в прокуратуру 14 нормативных правовых акта для дачи заключения коррупциогенных факторов. </w:t>
            </w:r>
          </w:p>
          <w:p w:rsidR="00501785" w:rsidRDefault="00501785">
            <w:pPr>
              <w:pStyle w:val="a3"/>
              <w:spacing w:before="0" w:beforeAutospacing="0"/>
            </w:pPr>
            <w:r>
              <w:t> Коррупциогенные факторов выявлено  не было.</w:t>
            </w:r>
          </w:p>
        </w:tc>
      </w:tr>
      <w:tr w:rsidR="00501785" w:rsidTr="00501785"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1.1.3.</w:t>
            </w:r>
          </w:p>
        </w:tc>
        <w:tc>
          <w:tcPr>
            <w:tcW w:w="3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 xml:space="preserve">Осуществление контроля в МКУ «Отдел хозяйственного обслуживания поселка Хомутовка», МУП «Хомутовское ЖКХ»,   функции и полномочия учредителя которого осуществляет Администрация поселка Хомутовка, по вопросам исполнения законодательства о противодействии </w:t>
            </w:r>
            <w:r>
              <w:lastRenderedPageBreak/>
              <w:t>коррупции  в соответствии с утвержденным графиком, по компетенции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lastRenderedPageBreak/>
              <w:t>Осуществляется контроль исполнения законодательства о противодействии коррупции</w:t>
            </w:r>
          </w:p>
        </w:tc>
      </w:tr>
      <w:tr w:rsidR="00501785" w:rsidTr="00501785">
        <w:tc>
          <w:tcPr>
            <w:tcW w:w="94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rPr>
                <w:rStyle w:val="a4"/>
              </w:rP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501785" w:rsidTr="00501785"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1.3.1.</w:t>
            </w:r>
          </w:p>
        </w:tc>
        <w:tc>
          <w:tcPr>
            <w:tcW w:w="3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proofErr w:type="gramStart"/>
            <w:r>
              <w:t>Обеспечение своевременного представления     предусмотренных действующем законодательством сведений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Сведения о доходах, расходах, об имуществе и обязательствах имущественного характера Главой поселка Хомутовка, депутатами, муниципальными служащими, руководителем МКУ «ОХО поселка Хомутовка» были предоставлены вовремя</w:t>
            </w:r>
          </w:p>
        </w:tc>
      </w:tr>
      <w:tr w:rsidR="00501785" w:rsidTr="00501785"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1.3.2.</w:t>
            </w:r>
          </w:p>
        </w:tc>
        <w:tc>
          <w:tcPr>
            <w:tcW w:w="3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proofErr w:type="gramStart"/>
            <w:r>
              <w:t>Размещение сведений о доходах, расходах, об имуществе и обязательствах имущественного характера Главы поселка Хомутовка, депутатов Собрания депутатов поселка Хомутовка,     муниципальных служащих   и членов их семей, а также размещение сведений о доходах, об имуществе и обязательствах имущественного характера руководителя МКУ «Отдел хозяйственного обслуживания поселка Хомутовка» и членов его семьи в информационно-коммуникационной сети «Интернет»</w:t>
            </w:r>
            <w:proofErr w:type="gramEnd"/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В 2021 году сведения о доходах, расходах, об имуществе и обязательствах имущественного характера размещены на официальном сайте Администрации поселка Хомутовка в установленные сроки.</w:t>
            </w:r>
          </w:p>
        </w:tc>
      </w:tr>
      <w:tr w:rsidR="00501785" w:rsidTr="00501785"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1.3.3.</w:t>
            </w:r>
          </w:p>
        </w:tc>
        <w:tc>
          <w:tcPr>
            <w:tcW w:w="3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Анализ сведений о доходах, расходах, об имуществе и обязательствах имущественного характера муниципальных служащих, а также членов их семей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Проанализированы сведения о доходах, расходах, об имуществе и обязательствах имущественного характера  муниципальных служащих путем сверки указанных сведений со сведениями, представленными в предыдущие годы. Случаев непредставления сведений либо представления недостоверных сведений - нет.</w:t>
            </w:r>
          </w:p>
        </w:tc>
      </w:tr>
      <w:tr w:rsidR="00501785" w:rsidTr="00501785"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1.3.4.</w:t>
            </w:r>
          </w:p>
        </w:tc>
        <w:tc>
          <w:tcPr>
            <w:tcW w:w="3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Анализ сведений о доходах, об имуществе и обязательствах имущественного характера руководителей муниципальных организаций,  а также членов их семей, по компетенции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Проанализированы сведения о доходах, расходах, об имуществе и обязательствах имущественного характера  руководителя МКУ «Отдел хозяйственного обслуживания поселка Хомутовка» путем сверки указанных сведений со сведениями, представленными в предыдущие годы. Случаев непредставления сведений либо представления недостоверных сведений - нет.</w:t>
            </w:r>
          </w:p>
        </w:tc>
      </w:tr>
      <w:tr w:rsidR="00501785" w:rsidTr="00501785"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1.3.5.</w:t>
            </w:r>
          </w:p>
        </w:tc>
        <w:tc>
          <w:tcPr>
            <w:tcW w:w="3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 xml:space="preserve">Обеспечение деятельности комиссии по соблюдению требований к </w:t>
            </w:r>
            <w:r>
              <w:lastRenderedPageBreak/>
              <w:t>служебному поведению муниципальных служащих Администрации поселка Хомутовка и руководителей муниципальных казенных учреждений  и урегулированию конфликта интересов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заседания комиссии по урегулированию конфликтов интересов </w:t>
            </w:r>
            <w:r>
              <w:lastRenderedPageBreak/>
              <w:t>не проводились, так как  конфликта интересов по Главе и депутатам поселка Хомутовка не выявлено</w:t>
            </w:r>
          </w:p>
        </w:tc>
      </w:tr>
      <w:tr w:rsidR="00501785" w:rsidTr="00501785"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lastRenderedPageBreak/>
              <w:t>1.3.6.</w:t>
            </w:r>
          </w:p>
        </w:tc>
        <w:tc>
          <w:tcPr>
            <w:tcW w:w="3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Актуализация сведений, содержащихся в анкетах, предоставляемых лицами при назначении на муниципальные должности, должности  муниципальной службы, в том числе актуализация сведений об их родственниках и иных лицах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Актуализация сведений проводится по мере необходимости</w:t>
            </w:r>
          </w:p>
        </w:tc>
      </w:tr>
      <w:tr w:rsidR="00501785" w:rsidTr="00501785"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1.3.7.</w:t>
            </w:r>
          </w:p>
        </w:tc>
        <w:tc>
          <w:tcPr>
            <w:tcW w:w="3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Ознакомление граждан при поступлении на  муниципальную службу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В 2022 году уволен 1 муниципальный служащий, которому выдана памятка об ограничениях при заключении им трудового или гражданско-правового договора после ухода с муниципальной службы</w:t>
            </w:r>
          </w:p>
        </w:tc>
      </w:tr>
      <w:tr w:rsidR="00501785" w:rsidTr="00501785">
        <w:tc>
          <w:tcPr>
            <w:tcW w:w="94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rPr>
                <w:rStyle w:val="a4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501785" w:rsidTr="00501785"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2.1.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5" w:anchor="64U0IK" w:history="1">
              <w:r>
                <w:rPr>
                  <w:rStyle w:val="a6"/>
                  <w:color w:val="0345BF"/>
                </w:rPr>
      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Размещение и исполнение муниципальных  закупок осуществляется Администрацией поселка Хомутовка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  </w:t>
            </w:r>
          </w:p>
          <w:p w:rsidR="00501785" w:rsidRDefault="00501785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501785" w:rsidTr="00501785"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2.2.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Осуществление контроля в сфере закупок товаров, работ, услуг для обеспечения  муниципальных нужд</w:t>
            </w:r>
          </w:p>
        </w:tc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 xml:space="preserve">Обеспечивается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принятых обязательств, предусмотренных муниципальными контрактами. Работа осуществляется в рамках Федерального закона № 44-ФЗ.</w:t>
            </w:r>
          </w:p>
        </w:tc>
      </w:tr>
      <w:tr w:rsidR="00501785" w:rsidTr="00501785">
        <w:tc>
          <w:tcPr>
            <w:tcW w:w="94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rPr>
                <w:rStyle w:val="a4"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501785" w:rsidTr="00501785">
        <w:tc>
          <w:tcPr>
            <w:tcW w:w="94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rPr>
                <w:rStyle w:val="a4"/>
              </w:rPr>
              <w:t>3.1. Повышение уровня правовой грамотности</w:t>
            </w:r>
          </w:p>
        </w:tc>
      </w:tr>
      <w:tr w:rsidR="00501785" w:rsidTr="00501785"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3.1.5.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 xml:space="preserve">Организация участия муниципальных служащих, работников МКУ, в должностные обязанности которых входит участие в противодействии коррупции, в мероприятиях по профессиональному развитию в </w:t>
            </w:r>
            <w:r>
              <w:lastRenderedPageBreak/>
              <w:t xml:space="preserve">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lastRenderedPageBreak/>
              <w:t xml:space="preserve">В 2022 году Администрация поселка принимала участие в 1 семинаре (24.11.2022г.). </w:t>
            </w:r>
            <w:proofErr w:type="gramStart"/>
            <w:r>
              <w:t xml:space="preserve">Рассмотрены   вопросы о заполнении сведений о доходах, расходах, об имуществе и обязательствах имущественного характера, размещении сведений в сети «Интернет»; о </w:t>
            </w:r>
            <w:r>
              <w:lastRenderedPageBreak/>
              <w:t>проведении заседаний комиссий по соблюдению требований к служебному поведению муниципальных служащих и урегулированию конфликта интересов (конфликт интересов у муниципальных служащих и руководителей муниципальных учреждений», комиссий по урегулированию конфликта интересов (конфликт интересов у Глав МО и депутатов).</w:t>
            </w:r>
            <w:proofErr w:type="gramEnd"/>
          </w:p>
          <w:p w:rsidR="00501785" w:rsidRDefault="00501785">
            <w:pPr>
              <w:pStyle w:val="a3"/>
              <w:spacing w:before="0" w:beforeAutospacing="0"/>
            </w:pPr>
            <w:r>
              <w:t>Проводилась работа по обеспечению соблюдения муниципальными служащими основных антикоррупционных ограничений, запретов  и требований, установленных федеральными законами.   Случаев несоблюдения муниципальными служащими запретов, ограничений требований не выявлено.</w:t>
            </w:r>
          </w:p>
        </w:tc>
      </w:tr>
      <w:tr w:rsidR="00501785" w:rsidTr="00501785"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lastRenderedPageBreak/>
              <w:t>3.1.6.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Организация участия лиц, впервые поступивших на муниципальную службу или на работу в МКУ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 xml:space="preserve">В 2022 году обучение муниципальных служащих в должностные </w:t>
            </w:r>
            <w:proofErr w:type="gramStart"/>
            <w:r>
              <w:t>обязанности</w:t>
            </w:r>
            <w:proofErr w:type="gramEnd"/>
            <w:r>
              <w:t xml:space="preserve"> которых входит участие в противодействии коррупции, не проводилось.</w:t>
            </w:r>
          </w:p>
          <w:p w:rsidR="00501785" w:rsidRDefault="00501785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501785" w:rsidTr="00501785"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3.1.10.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 xml:space="preserve">Обеспечение участия муниципальных служащих, работников МКУ,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 xml:space="preserve">Участия в </w:t>
            </w:r>
            <w:proofErr w:type="gramStart"/>
            <w:r>
              <w:t>обучении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 не принимали</w:t>
            </w:r>
          </w:p>
        </w:tc>
      </w:tr>
      <w:tr w:rsidR="00501785" w:rsidTr="00501785">
        <w:tc>
          <w:tcPr>
            <w:tcW w:w="94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rPr>
                <w:rStyle w:val="a4"/>
              </w:rPr>
              <w:t>3.2. Обеспечение взаимодействия с представителями общественности</w:t>
            </w:r>
          </w:p>
        </w:tc>
      </w:tr>
      <w:tr w:rsidR="00501785" w:rsidTr="00501785"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3.2.1.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Привлечение представителей общественности к участию в работе советов, комиссий, рабочих групп  созданных при Администрации поселения, МКУ</w:t>
            </w:r>
          </w:p>
        </w:tc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представители общественности не привлекались к участию в работе комиссий, рабочих групп</w:t>
            </w:r>
          </w:p>
        </w:tc>
      </w:tr>
      <w:tr w:rsidR="00501785" w:rsidTr="00501785"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3.2.3.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Мониторинг обращений граждан о проявлениях коррупции, по компетенции</w:t>
            </w:r>
          </w:p>
        </w:tc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Обращения граждан о проявлениях коррупции не поступало</w:t>
            </w:r>
          </w:p>
        </w:tc>
      </w:tr>
      <w:tr w:rsidR="00501785" w:rsidTr="00501785"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lastRenderedPageBreak/>
              <w:t>3.2.4.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Рассмотрение результатов исполнения ведомственных антикоррупционных программ (планов) противодействия коррупции на заседаниях Собраний депутатов</w:t>
            </w:r>
          </w:p>
        </w:tc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Не рассматривались</w:t>
            </w:r>
          </w:p>
        </w:tc>
      </w:tr>
      <w:tr w:rsidR="00501785" w:rsidTr="00501785">
        <w:tc>
          <w:tcPr>
            <w:tcW w:w="94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rPr>
                <w:rStyle w:val="a4"/>
              </w:rPr>
              <w:t>3.3. Обеспечение открытости органов исполнительной власти</w:t>
            </w:r>
          </w:p>
        </w:tc>
      </w:tr>
      <w:tr w:rsidR="00501785" w:rsidTr="00501785"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3.3.1.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Размещение информации о проводимых антикоррупционных мероприятиях, контактных телефонах доверия ("горячих линий") на официальных сайтах   и в средствах массовой информации</w:t>
            </w:r>
          </w:p>
        </w:tc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Сведения о доходах, расходах, об имуществе и обязательствах имущественного характера лиц, замещающих муниципальные должности, муниципальных служащих своевременно размещались на официальном сайте администрации поселка Хомутовка в сети «Интернет». Информирование население о возможности использования телефонов «горячей линии при возникновении фактов коррупционного поведения со стороны работников Администрации</w:t>
            </w:r>
          </w:p>
        </w:tc>
      </w:tr>
      <w:tr w:rsidR="00501785" w:rsidTr="00501785"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3.3.3.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Размещение отчета о выполнении   планов (программ) противодействия коррупции   в информационно-телекоммуникационной сети "Интернет"</w:t>
            </w:r>
          </w:p>
        </w:tc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Информация о выполнении плана по противодействию коррупции за 2022год будет размещена на официальном сайте Администрации поселка Хомутовка</w:t>
            </w:r>
          </w:p>
        </w:tc>
      </w:tr>
      <w:tr w:rsidR="00501785" w:rsidTr="00501785"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3.3.4.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регулярно актуализировалась информация антикоррупционного характера на информационных стендах и в сети интернет, обнародование НПА проведение публичных слушаний, обсуждений</w:t>
            </w:r>
          </w:p>
        </w:tc>
      </w:tr>
      <w:tr w:rsidR="00501785" w:rsidTr="00501785">
        <w:tc>
          <w:tcPr>
            <w:tcW w:w="94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rPr>
                <w:rStyle w:val="a4"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501785" w:rsidTr="00501785"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3.4.2.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pStyle w:val="a3"/>
              <w:spacing w:before="0" w:beforeAutospacing="0"/>
            </w:pPr>
            <w:r>
              <w:t>Социологические исследования не проводились</w:t>
            </w:r>
          </w:p>
        </w:tc>
      </w:tr>
      <w:tr w:rsidR="00501785" w:rsidTr="00501785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785" w:rsidRDefault="00501785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501785" w:rsidRDefault="00501785" w:rsidP="0050178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01785" w:rsidRDefault="00501785" w:rsidP="00501785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6"/>
          <w:szCs w:val="16"/>
        </w:rPr>
      </w:pPr>
      <w:hyperlink r:id="rId6" w:tooltip="" w:history="1">
        <w:r>
          <w:rPr>
            <w:rStyle w:val="a6"/>
            <w:rFonts w:ascii="PT-Astra-Sans-Regular" w:hAnsi="PT-Astra-Sans-Regular"/>
            <w:color w:val="252525"/>
            <w:sz w:val="16"/>
            <w:szCs w:val="16"/>
            <w:bdr w:val="single" w:sz="4" w:space="0" w:color="EDEDED" w:frame="1"/>
          </w:rPr>
          <w:t>Назад</w:t>
        </w:r>
      </w:hyperlink>
    </w:p>
    <w:p w:rsidR="00501785" w:rsidRDefault="00501785" w:rsidP="00501785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6"/>
          <w:szCs w:val="16"/>
        </w:rPr>
      </w:pPr>
      <w:hyperlink r:id="rId7" w:tooltip="" w:history="1">
        <w:r>
          <w:rPr>
            <w:rStyle w:val="a6"/>
            <w:rFonts w:ascii="PT-Astra-Sans-Regular" w:hAnsi="PT-Astra-Sans-Regular"/>
            <w:color w:val="252525"/>
            <w:sz w:val="16"/>
            <w:szCs w:val="16"/>
            <w:bdr w:val="single" w:sz="4" w:space="0" w:color="EDEDED" w:frame="1"/>
          </w:rPr>
          <w:t>Вперед</w:t>
        </w:r>
      </w:hyperlink>
    </w:p>
    <w:p w:rsidR="00A25223" w:rsidRPr="00501785" w:rsidRDefault="00A25223" w:rsidP="00501785"/>
    <w:sectPr w:rsidR="00A25223" w:rsidRPr="0050178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62D71"/>
    <w:multiLevelType w:val="multilevel"/>
    <w:tmpl w:val="F574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homutovka.ru/index.php/profilaktika-korruptsii/normativno-pravovye-dokumenty/3053-postanovlenie-ot-16-01-2023-g-08-pa-o-poryadke-uvedomleniya-predstavitelya-nanimatelya-o-faktakh-obrashcheniya-v-tselyakh-skloneniya-munitsipalnogo-sluzhashchego-administratsii-poselka-khomutovka-khomutovskogo-rajona-kurskoj-oblasti-k-soversheniyu-korruptsionnykh-pravonarushen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omutovka.ru/index.php/profilaktika-korruptsii/normativno-pravovye-dokumenty/3035-postanovlenie-ot-28-03-2023g-37-pa-ob-utverzhdenii-poryadka-razmeshcheniya-svedenij-o-dokhodakh-raskhodakh-ob-imushchestve-i-obyazatelstvakh-imushchestvennogo-kharaktera-munitsipalnykh-sluzhashchikh-administratsii-poselka-khomutovka-i-chlenov-ikh-semej-na-ofitsialnom-sajte-administratsii-poselka-khomutovka-i-predostavleniya-etikh-svedenij-sredstvam-massovoj-informatsii-dlya-opublikovaniya" TargetMode="External"/><Relationship Id="rId5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5</Pages>
  <Words>1737</Words>
  <Characters>9903</Characters>
  <Application>Microsoft Office Word</Application>
  <DocSecurity>0</DocSecurity>
  <Lines>82</Lines>
  <Paragraphs>23</Paragraphs>
  <ScaleCrop>false</ScaleCrop>
  <Company/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249</cp:revision>
  <dcterms:created xsi:type="dcterms:W3CDTF">2023-07-06T19:53:00Z</dcterms:created>
  <dcterms:modified xsi:type="dcterms:W3CDTF">2023-07-28T16:35:00Z</dcterms:modified>
</cp:coreProperties>
</file>